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776" w:rsidRPr="00125D65" w:rsidRDefault="001B4776" w:rsidP="001B4776">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9bis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6F6976">
        <w:rPr>
          <w:rFonts w:ascii="Arial" w:eastAsia="Arial Unicode MS" w:hAnsi="Arial" w:cs="Times New Roman"/>
          <w:b/>
          <w:bCs/>
          <w:sz w:val="28"/>
          <w:szCs w:val="28"/>
          <w:lang w:eastAsia="zh-CN"/>
        </w:rPr>
        <w:t>09998</w:t>
      </w:r>
      <w:bookmarkStart w:id="1" w:name="_GoBack"/>
      <w:bookmarkEnd w:id="1"/>
    </w:p>
    <w:p w:rsidR="00001EF2" w:rsidRPr="002C6C08" w:rsidRDefault="001B4776" w:rsidP="001B477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10</w:t>
      </w:r>
      <w:r>
        <w:rPr>
          <w:rFonts w:ascii="Arial" w:eastAsia="Arial Unicode MS" w:hAnsi="Arial" w:cs="Times New Roman"/>
          <w:b/>
          <w:bCs/>
          <w:sz w:val="28"/>
          <w:szCs w:val="28"/>
          <w:lang w:eastAsia="zh-CN"/>
        </w:rPr>
        <w:t>th</w:t>
      </w:r>
      <w:r>
        <w:rPr>
          <w:rFonts w:ascii="Arial" w:eastAsia="Arial Unicode MS" w:hAnsi="Arial" w:cs="Times New Roman"/>
          <w:b/>
          <w:bCs/>
          <w:sz w:val="28"/>
          <w:szCs w:val="28"/>
        </w:rPr>
        <w:t xml:space="preserve"> October</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19th</w:t>
      </w:r>
      <w:r w:rsidRPr="00125D65">
        <w:rPr>
          <w:rFonts w:ascii="Arial" w:eastAsia="Arial Unicode MS" w:hAnsi="Arial" w:cs="Times New Roman"/>
          <w:b/>
          <w:bCs/>
          <w:sz w:val="28"/>
          <w:szCs w:val="28"/>
        </w:rPr>
        <w:t xml:space="preserve"> </w:t>
      </w:r>
      <w:r>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906406" w:rsidRPr="00906406">
        <w:rPr>
          <w:rFonts w:ascii="Arial" w:eastAsia="Arial Unicode MS" w:hAnsi="Arial" w:cs="Arial"/>
          <w:b/>
          <w:bCs/>
          <w:kern w:val="0"/>
          <w:sz w:val="24"/>
          <w:szCs w:val="20"/>
        </w:rPr>
        <w:t>8</w:t>
      </w:r>
      <w:r w:rsidR="00906406" w:rsidRPr="00217A27">
        <w:rPr>
          <w:rFonts w:ascii="Arial" w:eastAsia="Arial Unicode MS" w:hAnsi="Arial" w:cs="Arial"/>
          <w:b/>
          <w:bCs/>
          <w:kern w:val="0"/>
          <w:sz w:val="24"/>
          <w:szCs w:val="20"/>
        </w:rPr>
        <w:t>.13.</w:t>
      </w:r>
      <w:r w:rsidR="00F577C8" w:rsidRPr="00217A27">
        <w:rPr>
          <w:rFonts w:ascii="Arial" w:eastAsia="Arial Unicode MS" w:hAnsi="Arial" w:cs="Arial"/>
          <w:b/>
          <w:bCs/>
          <w:kern w:val="0"/>
          <w:sz w:val="24"/>
          <w:szCs w:val="20"/>
        </w:rPr>
        <w:t>4</w:t>
      </w:r>
      <w:r w:rsidR="00906406" w:rsidRPr="00217A27">
        <w:rPr>
          <w:rFonts w:ascii="Arial" w:eastAsia="Arial Unicode MS" w:hAnsi="Arial" w:cs="Arial"/>
          <w:b/>
          <w:bCs/>
          <w:kern w:val="0"/>
          <w:sz w:val="24"/>
          <w:szCs w:val="20"/>
        </w:rPr>
        <w:t xml:space="preserve">      </w:t>
      </w:r>
      <w:r w:rsidR="00F577C8" w:rsidRPr="00217A27">
        <w:rPr>
          <w:rFonts w:ascii="Arial" w:eastAsia="Arial Unicode MS" w:hAnsi="Arial" w:cs="Arial"/>
          <w:b/>
          <w:bCs/>
          <w:kern w:val="0"/>
          <w:sz w:val="24"/>
          <w:szCs w:val="20"/>
        </w:rPr>
        <w:t>SHR and SPCR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C4F5E">
        <w:rPr>
          <w:rFonts w:ascii="Arial" w:eastAsia="Arial Unicode MS" w:hAnsi="Arial" w:cs="Arial"/>
          <w:b/>
          <w:bCs/>
          <w:kern w:val="0"/>
          <w:sz w:val="24"/>
          <w:szCs w:val="20"/>
        </w:rPr>
        <w:t xml:space="preserve">Discussion on </w:t>
      </w:r>
      <w:r w:rsidR="009C4F5E">
        <w:rPr>
          <w:rFonts w:ascii="Arial" w:eastAsia="Arial Unicode MS" w:hAnsi="Arial" w:cs="Arial"/>
          <w:b/>
          <w:bCs/>
          <w:kern w:val="0"/>
          <w:sz w:val="24"/>
          <w:szCs w:val="20"/>
          <w:lang w:eastAsia="en-US"/>
        </w:rPr>
        <w:t>s</w:t>
      </w:r>
      <w:r w:rsidR="001706AF">
        <w:rPr>
          <w:rFonts w:ascii="Arial" w:eastAsia="Arial Unicode MS" w:hAnsi="Arial" w:cs="Arial"/>
          <w:b/>
          <w:bCs/>
          <w:kern w:val="0"/>
          <w:sz w:val="24"/>
          <w:szCs w:val="20"/>
          <w:lang w:eastAsia="en-US"/>
        </w:rPr>
        <w:t>uccessful PSCell change report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407C1" w:rsidRDefault="00A407C1" w:rsidP="00A407C1">
      <w:pPr>
        <w:pStyle w:val="a3"/>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ccording to the RAN3 LS</w:t>
      </w:r>
      <w:r w:rsidR="00DB5EB5">
        <w:rPr>
          <w:rFonts w:ascii="Arial" w:eastAsia="Arial Unicode MS" w:hAnsi="Arial"/>
          <w:kern w:val="0"/>
          <w:szCs w:val="20"/>
          <w:lang w:eastAsia="zh-CN"/>
        </w:rPr>
        <w:t xml:space="preserve"> [1]</w:t>
      </w:r>
      <w:r>
        <w:rPr>
          <w:rFonts w:ascii="Arial" w:eastAsia="Arial Unicode MS" w:hAnsi="Arial"/>
          <w:kern w:val="0"/>
          <w:szCs w:val="20"/>
          <w:lang w:eastAsia="zh-CN"/>
        </w:rPr>
        <w:t>, the scope of SPCR includes classic/conditional PSCell change/addition:</w:t>
      </w:r>
    </w:p>
    <w:p w:rsidR="00A407C1" w:rsidRDefault="00A407C1" w:rsidP="00A407C1">
      <w:pPr>
        <w:pStyle w:val="a3"/>
        <w:rPr>
          <w:rFonts w:ascii="Arial" w:hAnsi="Arial" w:cs="Arial"/>
        </w:rPr>
      </w:pPr>
    </w:p>
    <w:p w:rsidR="00A407C1" w:rsidRPr="00BD404A" w:rsidRDefault="00A407C1" w:rsidP="000C33F7">
      <w:pPr>
        <w:pStyle w:val="a3"/>
        <w:widowControl/>
        <w:numPr>
          <w:ilvl w:val="0"/>
          <w:numId w:val="6"/>
        </w:numPr>
        <w:tabs>
          <w:tab w:val="clear" w:pos="4252"/>
          <w:tab w:val="clear" w:pos="8504"/>
          <w:tab w:val="center" w:pos="4153"/>
          <w:tab w:val="right" w:pos="8306"/>
        </w:tabs>
        <w:snapToGrid/>
        <w:jc w:val="left"/>
        <w:rPr>
          <w:rFonts w:ascii="Arial" w:hAnsi="Arial" w:cs="Arial"/>
        </w:rPr>
      </w:pPr>
      <w:r w:rsidRPr="00BD404A">
        <w:rPr>
          <w:rFonts w:ascii="Arial" w:hAnsi="Arial" w:cs="Arial"/>
        </w:rPr>
        <w:t xml:space="preserve">SPCR </w:t>
      </w:r>
      <w:r>
        <w:rPr>
          <w:rFonts w:ascii="Arial" w:hAnsi="Arial" w:cs="Arial"/>
        </w:rPr>
        <w:t xml:space="preserve">(Successful PSCell Change Report) </w:t>
      </w:r>
      <w:r w:rsidRPr="00BD404A">
        <w:rPr>
          <w:rFonts w:ascii="Arial" w:hAnsi="Arial" w:cs="Arial"/>
        </w:rPr>
        <w:t>for NR-DC, including:</w:t>
      </w:r>
    </w:p>
    <w:p w:rsidR="00A407C1" w:rsidRPr="00BD404A" w:rsidRDefault="00A407C1" w:rsidP="000C33F7">
      <w:pPr>
        <w:pStyle w:val="a3"/>
        <w:widowControl/>
        <w:numPr>
          <w:ilvl w:val="1"/>
          <w:numId w:val="7"/>
        </w:numPr>
        <w:tabs>
          <w:tab w:val="clear" w:pos="4252"/>
          <w:tab w:val="clear" w:pos="8504"/>
          <w:tab w:val="center" w:pos="4153"/>
          <w:tab w:val="right" w:pos="8306"/>
        </w:tabs>
        <w:snapToGrid/>
        <w:jc w:val="left"/>
        <w:rPr>
          <w:rFonts w:ascii="Arial" w:hAnsi="Arial" w:cs="Arial"/>
        </w:rPr>
      </w:pPr>
      <w:r w:rsidRPr="00BD404A">
        <w:rPr>
          <w:rFonts w:ascii="Arial" w:hAnsi="Arial" w:cs="Arial"/>
        </w:rPr>
        <w:t>SN- and MN-initiated classic PSCell change / CPC</w:t>
      </w:r>
    </w:p>
    <w:p w:rsidR="00A407C1" w:rsidRPr="00BD404A" w:rsidRDefault="00A407C1" w:rsidP="000C33F7">
      <w:pPr>
        <w:pStyle w:val="a3"/>
        <w:widowControl/>
        <w:numPr>
          <w:ilvl w:val="1"/>
          <w:numId w:val="7"/>
        </w:numPr>
        <w:tabs>
          <w:tab w:val="clear" w:pos="4252"/>
          <w:tab w:val="clear" w:pos="8504"/>
          <w:tab w:val="center" w:pos="4153"/>
          <w:tab w:val="right" w:pos="8306"/>
        </w:tabs>
        <w:snapToGrid/>
        <w:jc w:val="left"/>
        <w:rPr>
          <w:rFonts w:ascii="Arial" w:hAnsi="Arial" w:cs="Arial"/>
        </w:rPr>
      </w:pPr>
      <w:r w:rsidRPr="00BD404A">
        <w:rPr>
          <w:rFonts w:ascii="Arial" w:hAnsi="Arial" w:cs="Arial"/>
        </w:rPr>
        <w:t>intra-SN classic PSCell change / CPC</w:t>
      </w:r>
    </w:p>
    <w:p w:rsidR="00A407C1" w:rsidRPr="00BD404A" w:rsidRDefault="00A407C1" w:rsidP="000C33F7">
      <w:pPr>
        <w:pStyle w:val="a3"/>
        <w:widowControl/>
        <w:numPr>
          <w:ilvl w:val="1"/>
          <w:numId w:val="7"/>
        </w:numPr>
        <w:tabs>
          <w:tab w:val="clear" w:pos="4252"/>
          <w:tab w:val="clear" w:pos="8504"/>
          <w:tab w:val="center" w:pos="4153"/>
          <w:tab w:val="right" w:pos="8306"/>
        </w:tabs>
        <w:snapToGrid/>
        <w:jc w:val="left"/>
        <w:rPr>
          <w:rFonts w:ascii="Arial" w:hAnsi="Arial" w:cs="Arial"/>
        </w:rPr>
      </w:pPr>
      <w:r w:rsidRPr="00BD404A">
        <w:rPr>
          <w:rFonts w:ascii="Arial" w:hAnsi="Arial" w:cs="Arial"/>
        </w:rPr>
        <w:t>classic Addition / CPA</w:t>
      </w:r>
    </w:p>
    <w:p w:rsidR="00A407C1" w:rsidRPr="008C3466" w:rsidRDefault="00A407C1" w:rsidP="000C33F7">
      <w:pPr>
        <w:pStyle w:val="a3"/>
        <w:widowControl/>
        <w:numPr>
          <w:ilvl w:val="1"/>
          <w:numId w:val="7"/>
        </w:numPr>
        <w:tabs>
          <w:tab w:val="clear" w:pos="4252"/>
          <w:tab w:val="clear" w:pos="8504"/>
          <w:tab w:val="center" w:pos="4153"/>
          <w:tab w:val="right" w:pos="8306"/>
        </w:tabs>
        <w:snapToGrid/>
        <w:jc w:val="left"/>
        <w:rPr>
          <w:rFonts w:ascii="Arial" w:hAnsi="Arial" w:cs="Arial"/>
          <w:i/>
          <w:iCs/>
        </w:rPr>
      </w:pPr>
      <w:r w:rsidRPr="008C3466">
        <w:rPr>
          <w:rFonts w:ascii="Arial" w:hAnsi="Arial" w:cs="Arial"/>
          <w:i/>
          <w:iCs/>
        </w:rPr>
        <w:t>HO with SN change are not prohibited, but possibly addressed once the basic solution for SPCR is known.</w:t>
      </w:r>
    </w:p>
    <w:p w:rsidR="00A84AAC" w:rsidRPr="00A84AAC" w:rsidRDefault="00A407C1"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provide our </w:t>
      </w:r>
      <w:r w:rsidR="008C4206">
        <w:rPr>
          <w:rFonts w:ascii="Arial" w:eastAsia="Arial Unicode MS" w:hAnsi="Arial"/>
          <w:kern w:val="0"/>
          <w:szCs w:val="20"/>
          <w:lang w:eastAsia="zh-CN"/>
        </w:rPr>
        <w:t xml:space="preserve">initial </w:t>
      </w:r>
      <w:r>
        <w:rPr>
          <w:rFonts w:ascii="Arial" w:eastAsia="Arial Unicode MS" w:hAnsi="Arial"/>
          <w:kern w:val="0"/>
          <w:szCs w:val="20"/>
          <w:lang w:eastAsia="zh-CN"/>
        </w:rPr>
        <w:t>consideration on RAN2 aspects of SPCR.</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DA6DD5" w:rsidRPr="00DA6DD5" w:rsidRDefault="006B2A7B" w:rsidP="00DA6DD5">
      <w:pPr>
        <w:widowControl/>
        <w:spacing w:before="120" w:afterLines="50" w:after="120"/>
        <w:rPr>
          <w:rFonts w:ascii="Arial" w:eastAsia="Arial Unicode MS" w:hAnsi="Arial"/>
          <w:kern w:val="0"/>
          <w:szCs w:val="20"/>
          <w:lang w:eastAsia="zh-CN"/>
        </w:rPr>
      </w:pPr>
      <w:r w:rsidRPr="006B2A7B">
        <w:rPr>
          <w:rFonts w:ascii="Arial" w:eastAsia="Arial Unicode MS" w:hAnsi="Arial"/>
          <w:kern w:val="0"/>
          <w:szCs w:val="20"/>
          <w:lang w:eastAsia="zh-CN"/>
        </w:rPr>
        <w:t>In R</w:t>
      </w:r>
      <w:r w:rsidR="00524828">
        <w:rPr>
          <w:rFonts w:ascii="Arial" w:eastAsia="Arial Unicode MS" w:hAnsi="Arial"/>
          <w:kern w:val="0"/>
          <w:szCs w:val="20"/>
          <w:lang w:eastAsia="zh-CN"/>
        </w:rPr>
        <w:t xml:space="preserve">el-17, successful handover report (SHR) is introduced to report underlying issue of one successful completed handover procedure. </w:t>
      </w:r>
      <w:r w:rsidR="00DA6DD5">
        <w:rPr>
          <w:rFonts w:ascii="Arial" w:eastAsia="Arial Unicode MS" w:hAnsi="Arial"/>
          <w:kern w:val="0"/>
          <w:szCs w:val="20"/>
          <w:lang w:eastAsia="zh-CN"/>
        </w:rPr>
        <w:t>The content of SHR can be considered as baseline for successful PSCell change report (SPCR). So we propose:</w:t>
      </w:r>
    </w:p>
    <w:p w:rsidR="006B2A7B" w:rsidRDefault="006B2A7B"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Pr>
          <w:rFonts w:ascii="Arial" w:eastAsia="Arial Unicode MS" w:hAnsi="Arial"/>
          <w:b/>
          <w:kern w:val="0"/>
          <w:szCs w:val="20"/>
          <w:lang w:eastAsia="zh-CN"/>
        </w:rPr>
        <w:t xml:space="preserve"> 1</w:t>
      </w:r>
      <w:r>
        <w:rPr>
          <w:rFonts w:ascii="Arial" w:eastAsia="Arial Unicode MS" w:hAnsi="Arial"/>
          <w:b/>
          <w:kern w:val="0"/>
          <w:szCs w:val="20"/>
          <w:lang w:eastAsia="zh-CN"/>
        </w:rPr>
        <w:t xml:space="preserve">: the </w:t>
      </w:r>
      <w:r w:rsidR="00292AAE">
        <w:rPr>
          <w:rFonts w:ascii="Arial" w:eastAsia="Arial Unicode MS" w:hAnsi="Arial"/>
          <w:b/>
          <w:kern w:val="0"/>
          <w:szCs w:val="20"/>
          <w:lang w:eastAsia="zh-CN"/>
        </w:rPr>
        <w:t xml:space="preserve">following </w:t>
      </w:r>
      <w:r>
        <w:rPr>
          <w:rFonts w:ascii="Arial" w:eastAsia="Arial Unicode MS" w:hAnsi="Arial"/>
          <w:b/>
          <w:kern w:val="0"/>
          <w:szCs w:val="20"/>
          <w:lang w:eastAsia="zh-CN"/>
        </w:rPr>
        <w:t xml:space="preserve">content of </w:t>
      </w:r>
      <w:r w:rsidR="00DA6DD5">
        <w:rPr>
          <w:rFonts w:ascii="Arial" w:eastAsia="Arial Unicode MS" w:hAnsi="Arial"/>
          <w:b/>
          <w:kern w:val="0"/>
          <w:szCs w:val="20"/>
          <w:lang w:eastAsia="zh-CN"/>
        </w:rPr>
        <w:t>should be included</w:t>
      </w:r>
      <w:r>
        <w:rPr>
          <w:rFonts w:ascii="Arial" w:eastAsia="Arial Unicode MS" w:hAnsi="Arial"/>
          <w:b/>
          <w:kern w:val="0"/>
          <w:szCs w:val="20"/>
          <w:lang w:eastAsia="zh-CN"/>
        </w:rPr>
        <w:t xml:space="preserve"> for </w:t>
      </w:r>
      <w:r w:rsidR="00B45B16">
        <w:rPr>
          <w:rFonts w:ascii="Arial" w:eastAsia="Arial Unicode MS" w:hAnsi="Arial"/>
          <w:b/>
          <w:kern w:val="0"/>
          <w:szCs w:val="20"/>
          <w:lang w:eastAsia="zh-CN"/>
        </w:rPr>
        <w:t>SPCR</w:t>
      </w:r>
      <w:r w:rsidR="00044BD5">
        <w:rPr>
          <w:rFonts w:ascii="Arial" w:eastAsia="Arial Unicode MS" w:hAnsi="Arial"/>
          <w:b/>
          <w:kern w:val="0"/>
          <w:szCs w:val="20"/>
          <w:lang w:eastAsia="zh-CN"/>
        </w:rPr>
        <w:t>:</w:t>
      </w:r>
    </w:p>
    <w:p w:rsidR="00DA6DD5" w:rsidRP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s</w:t>
      </w:r>
      <w:r w:rsidRPr="00DA6DD5">
        <w:rPr>
          <w:rFonts w:ascii="Arial" w:eastAsia="Arial Unicode MS" w:hAnsi="Arial"/>
          <w:b/>
          <w:kern w:val="0"/>
          <w:szCs w:val="20"/>
          <w:lang w:eastAsia="zh-CN"/>
        </w:rPr>
        <w:t>ource PSCell ID</w:t>
      </w:r>
    </w:p>
    <w:p w:rsidR="00DA6DD5" w:rsidRP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target PSCell ID</w:t>
      </w:r>
    </w:p>
    <w:p w:rsidR="00DA6DD5" w:rsidRP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m</w:t>
      </w:r>
      <w:r w:rsidRPr="00DA6DD5">
        <w:rPr>
          <w:rFonts w:ascii="Arial" w:eastAsia="Arial Unicode MS" w:hAnsi="Arial"/>
          <w:b/>
          <w:kern w:val="0"/>
          <w:szCs w:val="20"/>
          <w:lang w:eastAsia="zh-CN"/>
        </w:rPr>
        <w:t>easurement results</w:t>
      </w:r>
    </w:p>
    <w:p w:rsidR="00DA6DD5" w:rsidRP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location information</w:t>
      </w:r>
    </w:p>
    <w:p w:rsidR="00DA6DD5" w:rsidRP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r</w:t>
      </w:r>
      <w:r w:rsidRPr="00DA6DD5">
        <w:rPr>
          <w:rFonts w:ascii="Arial" w:eastAsia="Arial Unicode MS" w:hAnsi="Arial"/>
          <w:b/>
          <w:kern w:val="0"/>
          <w:szCs w:val="20"/>
          <w:lang w:eastAsia="zh-CN"/>
        </w:rPr>
        <w:t>andom access information</w:t>
      </w:r>
    </w:p>
    <w:p w:rsidR="00DA6DD5" w:rsidRDefault="00DA6DD5"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cause</w:t>
      </w:r>
      <w:r w:rsidR="00044BD5">
        <w:rPr>
          <w:rFonts w:ascii="Arial" w:eastAsia="Arial Unicode MS" w:hAnsi="Arial"/>
          <w:b/>
          <w:kern w:val="0"/>
          <w:szCs w:val="20"/>
          <w:lang w:eastAsia="zh-CN"/>
        </w:rPr>
        <w:t xml:space="preserve"> of SPCR</w:t>
      </w:r>
    </w:p>
    <w:p w:rsidR="00D97B5B" w:rsidRDefault="00D97B5B"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time since CPC/CPA reconfiguration</w:t>
      </w:r>
    </w:p>
    <w:p w:rsidR="009C5F95" w:rsidRDefault="009C5F95" w:rsidP="00DA6DD5">
      <w:pPr>
        <w:widowControl/>
        <w:spacing w:before="120" w:afterLines="50" w:after="120"/>
        <w:rPr>
          <w:rFonts w:ascii="Arial" w:eastAsia="Arial Unicode MS" w:hAnsi="Arial"/>
          <w:kern w:val="0"/>
          <w:szCs w:val="20"/>
          <w:lang w:eastAsia="zh-CN"/>
        </w:rPr>
      </w:pPr>
    </w:p>
    <w:p w:rsidR="00DA6DD5" w:rsidRPr="00DA6DD5" w:rsidRDefault="00DA6DD5" w:rsidP="00DA6DD5">
      <w:pPr>
        <w:widowControl/>
        <w:spacing w:before="120" w:afterLines="50" w:after="120"/>
        <w:rPr>
          <w:rFonts w:ascii="Arial" w:eastAsia="Arial Unicode MS" w:hAnsi="Arial"/>
          <w:kern w:val="0"/>
          <w:szCs w:val="20"/>
          <w:lang w:eastAsia="zh-CN"/>
        </w:rPr>
      </w:pPr>
      <w:r w:rsidRPr="00DA6DD5">
        <w:rPr>
          <w:rFonts w:ascii="Arial" w:eastAsia="Arial Unicode MS" w:hAnsi="Arial"/>
          <w:kern w:val="0"/>
          <w:szCs w:val="20"/>
          <w:lang w:eastAsia="zh-CN"/>
        </w:rPr>
        <w:t xml:space="preserve">For </w:t>
      </w:r>
      <w:r>
        <w:rPr>
          <w:rFonts w:ascii="Arial" w:eastAsia="Arial Unicode MS" w:hAnsi="Arial"/>
          <w:kern w:val="0"/>
          <w:szCs w:val="20"/>
          <w:lang w:eastAsia="zh-CN"/>
        </w:rPr>
        <w:t>SHR, to avoid</w:t>
      </w:r>
      <w:r w:rsidR="009C5F95">
        <w:rPr>
          <w:rFonts w:ascii="Arial" w:eastAsia="Arial Unicode MS" w:hAnsi="Arial"/>
          <w:kern w:val="0"/>
          <w:szCs w:val="20"/>
          <w:lang w:eastAsia="zh-CN"/>
        </w:rPr>
        <w:t xml:space="preserve"> unnecessary storage and report of SHR,</w:t>
      </w:r>
      <w:r>
        <w:rPr>
          <w:rFonts w:ascii="Arial" w:eastAsia="Arial Unicode MS" w:hAnsi="Arial"/>
          <w:kern w:val="0"/>
          <w:szCs w:val="20"/>
          <w:lang w:eastAsia="zh-CN"/>
        </w:rPr>
        <w:t xml:space="preserve"> </w:t>
      </w:r>
      <w:r w:rsidR="009C5F95">
        <w:rPr>
          <w:rFonts w:ascii="Arial" w:eastAsia="Arial Unicode MS" w:hAnsi="Arial"/>
          <w:kern w:val="0"/>
          <w:szCs w:val="20"/>
          <w:lang w:eastAsia="zh-CN"/>
        </w:rPr>
        <w:t>t</w:t>
      </w:r>
      <w:r w:rsidR="009C5F95" w:rsidRPr="009C5F95">
        <w:rPr>
          <w:rFonts w:ascii="Arial" w:eastAsia="Arial Unicode MS" w:hAnsi="Arial"/>
          <w:kern w:val="0"/>
          <w:szCs w:val="20"/>
          <w:lang w:eastAsia="zh-CN"/>
        </w:rPr>
        <w:t xml:space="preserve">he UE </w:t>
      </w:r>
      <w:r w:rsidR="009C5F95">
        <w:rPr>
          <w:rFonts w:ascii="Arial" w:eastAsia="Arial Unicode MS" w:hAnsi="Arial"/>
          <w:kern w:val="0"/>
          <w:szCs w:val="20"/>
          <w:lang w:eastAsia="zh-CN"/>
        </w:rPr>
        <w:t>is</w:t>
      </w:r>
      <w:r w:rsidR="009C5F95" w:rsidRPr="009C5F95">
        <w:rPr>
          <w:rFonts w:ascii="Arial" w:eastAsia="Arial Unicode MS" w:hAnsi="Arial"/>
          <w:kern w:val="0"/>
          <w:szCs w:val="20"/>
          <w:lang w:eastAsia="zh-CN"/>
        </w:rPr>
        <w:t xml:space="preserve"> configured with triggering condition</w:t>
      </w:r>
      <w:r w:rsidR="009C5F95" w:rsidRPr="009C5F95">
        <w:rPr>
          <w:rFonts w:ascii="Arial" w:eastAsia="Arial Unicode MS" w:hAnsi="Arial" w:hint="eastAsia"/>
          <w:kern w:val="0"/>
          <w:szCs w:val="20"/>
          <w:lang w:eastAsia="zh-CN"/>
        </w:rPr>
        <w:t>s</w:t>
      </w:r>
      <w:r w:rsidR="009C5F95" w:rsidRPr="009C5F95">
        <w:rPr>
          <w:rFonts w:ascii="Arial" w:eastAsia="Arial Unicode MS" w:hAnsi="Arial"/>
          <w:kern w:val="0"/>
          <w:szCs w:val="20"/>
          <w:lang w:eastAsia="zh-CN"/>
        </w:rPr>
        <w:t xml:space="preserve"> to compile the </w:t>
      </w:r>
      <w:r w:rsidR="009C5F95">
        <w:rPr>
          <w:rFonts w:ascii="Arial" w:eastAsia="Arial Unicode MS" w:hAnsi="Arial"/>
          <w:kern w:val="0"/>
          <w:szCs w:val="20"/>
          <w:lang w:eastAsia="zh-CN"/>
        </w:rPr>
        <w:t>SHR</w:t>
      </w:r>
      <w:r w:rsidR="009C5F95" w:rsidRPr="009C5F95">
        <w:rPr>
          <w:rFonts w:ascii="Arial" w:eastAsia="Arial Unicode MS" w:hAnsi="Arial" w:hint="eastAsia"/>
          <w:kern w:val="0"/>
          <w:szCs w:val="20"/>
          <w:lang w:eastAsia="zh-CN"/>
        </w:rPr>
        <w:t xml:space="preserve">, </w:t>
      </w:r>
      <w:r w:rsidR="009C5F95" w:rsidRPr="009C5F95">
        <w:rPr>
          <w:rFonts w:ascii="Arial" w:eastAsia="Arial Unicode MS" w:hAnsi="Arial"/>
          <w:kern w:val="0"/>
          <w:szCs w:val="20"/>
          <w:lang w:eastAsia="zh-CN"/>
        </w:rPr>
        <w:t>hence the</w:t>
      </w:r>
      <w:r w:rsidR="0074568A">
        <w:rPr>
          <w:rFonts w:ascii="Arial" w:eastAsia="Arial Unicode MS" w:hAnsi="Arial"/>
          <w:kern w:val="0"/>
          <w:szCs w:val="20"/>
          <w:lang w:eastAsia="zh-CN"/>
        </w:rPr>
        <w:t xml:space="preserve"> store of</w:t>
      </w:r>
      <w:r w:rsidR="009C5F95" w:rsidRPr="009C5F95">
        <w:rPr>
          <w:rFonts w:ascii="Arial" w:eastAsia="Arial Unicode MS" w:hAnsi="Arial"/>
          <w:kern w:val="0"/>
          <w:szCs w:val="20"/>
          <w:lang w:eastAsia="zh-CN"/>
        </w:rPr>
        <w:t xml:space="preserve"> report would be triggered only if the conditions a</w:t>
      </w:r>
      <w:r w:rsidR="009C5F95" w:rsidRPr="009C5F95">
        <w:rPr>
          <w:rFonts w:ascii="Arial" w:eastAsia="Arial Unicode MS" w:hAnsi="Arial" w:hint="eastAsia"/>
          <w:kern w:val="0"/>
          <w:szCs w:val="20"/>
          <w:lang w:eastAsia="zh-CN"/>
        </w:rPr>
        <w:t>r</w:t>
      </w:r>
      <w:r w:rsidR="009C5F95" w:rsidRPr="009C5F95">
        <w:rPr>
          <w:rFonts w:ascii="Arial" w:eastAsia="Arial Unicode MS" w:hAnsi="Arial"/>
          <w:kern w:val="0"/>
          <w:szCs w:val="20"/>
          <w:lang w:eastAsia="zh-CN"/>
        </w:rPr>
        <w:t>e met</w:t>
      </w:r>
      <w:r w:rsidR="009C5F95" w:rsidRPr="009C5F95">
        <w:rPr>
          <w:rFonts w:ascii="Arial" w:eastAsia="Arial Unicode MS" w:hAnsi="Arial" w:hint="eastAsia"/>
          <w:kern w:val="0"/>
          <w:szCs w:val="20"/>
          <w:lang w:eastAsia="zh-CN"/>
        </w:rPr>
        <w:t>.</w:t>
      </w:r>
      <w:r w:rsidR="009C5F95">
        <w:rPr>
          <w:rFonts w:ascii="Arial" w:eastAsia="Arial Unicode MS" w:hAnsi="Arial"/>
          <w:kern w:val="0"/>
          <w:szCs w:val="20"/>
          <w:lang w:eastAsia="zh-CN"/>
        </w:rPr>
        <w:t xml:space="preserve"> This should be reused for SPCR</w:t>
      </w:r>
    </w:p>
    <w:p w:rsidR="00DA6DD5" w:rsidRPr="00DA6DD5" w:rsidRDefault="00DA6DD5" w:rsidP="00DA6DD5">
      <w:pPr>
        <w:widowControl/>
        <w:spacing w:before="120" w:afterLines="50" w:after="120"/>
        <w:rPr>
          <w:rFonts w:ascii="Arial" w:eastAsia="Arial Unicode MS" w:hAnsi="Arial"/>
          <w:b/>
          <w:kern w:val="0"/>
          <w:szCs w:val="20"/>
          <w:lang w:eastAsia="zh-CN"/>
        </w:rPr>
      </w:pPr>
      <w:r w:rsidRPr="00DA6DD5">
        <w:rPr>
          <w:rFonts w:ascii="Arial" w:eastAsia="Arial Unicode MS" w:hAnsi="Arial" w:hint="eastAsia"/>
          <w:b/>
          <w:kern w:val="0"/>
          <w:szCs w:val="20"/>
          <w:lang w:eastAsia="zh-CN"/>
        </w:rPr>
        <w:t>P</w:t>
      </w:r>
      <w:r w:rsidRPr="00DA6DD5">
        <w:rPr>
          <w:rFonts w:ascii="Arial" w:eastAsia="Arial Unicode MS" w:hAnsi="Arial"/>
          <w:b/>
          <w:kern w:val="0"/>
          <w:szCs w:val="20"/>
          <w:lang w:eastAsia="zh-CN"/>
        </w:rPr>
        <w:t>roposal</w:t>
      </w:r>
      <w:r>
        <w:rPr>
          <w:rFonts w:ascii="Arial" w:eastAsia="Arial Unicode MS" w:hAnsi="Arial"/>
          <w:b/>
          <w:kern w:val="0"/>
          <w:szCs w:val="20"/>
          <w:lang w:eastAsia="zh-CN"/>
        </w:rPr>
        <w:t xml:space="preserve"> 2</w:t>
      </w:r>
      <w:r w:rsidRPr="00DA6DD5">
        <w:rPr>
          <w:rFonts w:ascii="Arial" w:eastAsia="Arial Unicode MS" w:hAnsi="Arial"/>
          <w:b/>
          <w:kern w:val="0"/>
          <w:szCs w:val="20"/>
          <w:lang w:eastAsia="zh-CN"/>
        </w:rPr>
        <w:t xml:space="preserve">: same as SHR, </w:t>
      </w:r>
      <w:r>
        <w:rPr>
          <w:rFonts w:ascii="Arial" w:eastAsia="Arial Unicode MS" w:hAnsi="Arial"/>
          <w:b/>
          <w:kern w:val="0"/>
          <w:szCs w:val="20"/>
          <w:lang w:eastAsia="zh-CN"/>
        </w:rPr>
        <w:t>network configures triggering conditions for SPCR, and UE only stores SPCR</w:t>
      </w:r>
      <w:r w:rsidR="00044BD5">
        <w:rPr>
          <w:rFonts w:ascii="Arial" w:eastAsia="Arial Unicode MS" w:hAnsi="Arial"/>
          <w:b/>
          <w:kern w:val="0"/>
          <w:szCs w:val="20"/>
          <w:lang w:eastAsia="zh-CN"/>
        </w:rPr>
        <w:t xml:space="preserve"> information</w:t>
      </w:r>
      <w:r>
        <w:rPr>
          <w:rFonts w:ascii="Arial" w:eastAsia="Arial Unicode MS" w:hAnsi="Arial"/>
          <w:b/>
          <w:kern w:val="0"/>
          <w:szCs w:val="20"/>
          <w:lang w:eastAsia="zh-CN"/>
        </w:rPr>
        <w:t xml:space="preserve"> when triggering condition is fulfilled.</w:t>
      </w:r>
    </w:p>
    <w:p w:rsidR="00DA6DD5" w:rsidRDefault="00DA6DD5" w:rsidP="001F3106">
      <w:pPr>
        <w:widowControl/>
        <w:spacing w:before="120" w:afterLines="50" w:after="120"/>
        <w:rPr>
          <w:rFonts w:ascii="Arial" w:eastAsia="Arial Unicode MS" w:hAnsi="Arial"/>
          <w:b/>
          <w:kern w:val="0"/>
          <w:szCs w:val="20"/>
          <w:lang w:eastAsia="zh-CN"/>
        </w:rPr>
      </w:pPr>
    </w:p>
    <w:p w:rsidR="006B2A7B" w:rsidRDefault="00717919"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The trigge</w:t>
      </w:r>
      <w:r w:rsidR="00D7131C">
        <w:rPr>
          <w:rFonts w:ascii="Arial" w:eastAsia="Arial Unicode MS" w:hAnsi="Arial"/>
          <w:kern w:val="0"/>
          <w:szCs w:val="20"/>
          <w:lang w:eastAsia="zh-CN"/>
        </w:rPr>
        <w:t>ring condition for SHR includes</w:t>
      </w:r>
      <w:r>
        <w:rPr>
          <w:rFonts w:ascii="Arial" w:eastAsia="Arial Unicode MS" w:hAnsi="Arial"/>
          <w:kern w:val="0"/>
          <w:szCs w:val="20"/>
          <w:lang w:eastAsia="zh-CN"/>
        </w:rPr>
        <w:t>:</w:t>
      </w:r>
    </w:p>
    <w:p w:rsidR="00717919" w:rsidRPr="00717919" w:rsidRDefault="00717919" w:rsidP="000C33F7">
      <w:pPr>
        <w:pStyle w:val="a7"/>
        <w:widowControl/>
        <w:numPr>
          <w:ilvl w:val="0"/>
          <w:numId w:val="5"/>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T304 is greater than a threshold</w:t>
      </w:r>
    </w:p>
    <w:p w:rsidR="00717919" w:rsidRPr="00717919" w:rsidRDefault="00717919" w:rsidP="000C33F7">
      <w:pPr>
        <w:pStyle w:val="a7"/>
        <w:widowControl/>
        <w:numPr>
          <w:ilvl w:val="0"/>
          <w:numId w:val="5"/>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T310 is greater than a threshold</w:t>
      </w:r>
    </w:p>
    <w:p w:rsidR="00717919" w:rsidRPr="00717919" w:rsidRDefault="00717919" w:rsidP="000C33F7">
      <w:pPr>
        <w:pStyle w:val="a7"/>
        <w:widowControl/>
        <w:numPr>
          <w:ilvl w:val="0"/>
          <w:numId w:val="5"/>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T312 is greater than a threshold</w:t>
      </w:r>
    </w:p>
    <w:p w:rsidR="00717919" w:rsidRPr="00717919" w:rsidRDefault="00717919" w:rsidP="000C33F7">
      <w:pPr>
        <w:pStyle w:val="a7"/>
        <w:widowControl/>
        <w:numPr>
          <w:ilvl w:val="0"/>
          <w:numId w:val="5"/>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 xml:space="preserve">RLF occurred at the source PCell during the DAPS handover </w:t>
      </w:r>
    </w:p>
    <w:p w:rsidR="00717919" w:rsidRPr="00717919" w:rsidRDefault="00717919" w:rsidP="0071791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Except the last one, since DAPS is not supported for PSCell change, the other three triggering condition</w:t>
      </w:r>
      <w:r w:rsidR="00044BD5">
        <w:rPr>
          <w:rFonts w:ascii="Arial" w:eastAsia="Arial Unicode MS" w:hAnsi="Arial"/>
          <w:kern w:val="0"/>
          <w:szCs w:val="20"/>
          <w:lang w:eastAsia="zh-CN"/>
        </w:rPr>
        <w:t>s</w:t>
      </w:r>
      <w:r>
        <w:rPr>
          <w:rFonts w:ascii="Arial" w:eastAsia="Arial Unicode MS" w:hAnsi="Arial"/>
          <w:kern w:val="0"/>
          <w:szCs w:val="20"/>
          <w:lang w:eastAsia="zh-CN"/>
        </w:rPr>
        <w:t xml:space="preserve"> can be reused for SPCR.</w:t>
      </w:r>
    </w:p>
    <w:p w:rsidR="006B2A7B" w:rsidRDefault="006B2A7B"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717919">
        <w:rPr>
          <w:rFonts w:ascii="Arial" w:eastAsia="Arial Unicode MS" w:hAnsi="Arial"/>
          <w:b/>
          <w:kern w:val="0"/>
          <w:szCs w:val="20"/>
          <w:lang w:eastAsia="zh-CN"/>
        </w:rPr>
        <w:t xml:space="preserve"> 3</w:t>
      </w:r>
      <w:r>
        <w:rPr>
          <w:rFonts w:ascii="Arial" w:eastAsia="Arial Unicode MS" w:hAnsi="Arial"/>
          <w:b/>
          <w:kern w:val="0"/>
          <w:szCs w:val="20"/>
          <w:lang w:eastAsia="zh-CN"/>
        </w:rPr>
        <w:t>: the followin</w:t>
      </w:r>
      <w:r w:rsidR="00717919">
        <w:rPr>
          <w:rFonts w:ascii="Arial" w:eastAsia="Arial Unicode MS" w:hAnsi="Arial"/>
          <w:b/>
          <w:kern w:val="0"/>
          <w:szCs w:val="20"/>
          <w:lang w:eastAsia="zh-CN"/>
        </w:rPr>
        <w:t>g triggering conditions can be supported for SPCR</w:t>
      </w:r>
      <w:r w:rsidR="00565AE4">
        <w:rPr>
          <w:rFonts w:ascii="Arial" w:eastAsia="Arial Unicode MS" w:hAnsi="Arial"/>
          <w:b/>
          <w:kern w:val="0"/>
          <w:szCs w:val="20"/>
          <w:lang w:eastAsia="zh-CN"/>
        </w:rPr>
        <w:t>:</w:t>
      </w:r>
    </w:p>
    <w:p w:rsidR="00717919" w:rsidRPr="00717919" w:rsidRDefault="00717919"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T304 is greater than a threshold</w:t>
      </w:r>
    </w:p>
    <w:p w:rsidR="00717919" w:rsidRPr="00717919" w:rsidRDefault="00717919"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T310 is greater than a threshold</w:t>
      </w:r>
    </w:p>
    <w:p w:rsidR="002638D0" w:rsidRPr="002638D0" w:rsidRDefault="00717919"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T312 is greater than a threshold</w:t>
      </w:r>
    </w:p>
    <w:p w:rsidR="002638D0" w:rsidRDefault="002638D0" w:rsidP="001F3106">
      <w:pPr>
        <w:widowControl/>
        <w:spacing w:before="120" w:afterLines="50" w:after="120"/>
        <w:rPr>
          <w:rFonts w:ascii="Arial" w:eastAsia="Arial Unicode MS" w:hAnsi="Arial"/>
          <w:b/>
          <w:kern w:val="0"/>
          <w:szCs w:val="20"/>
          <w:lang w:eastAsia="zh-CN"/>
        </w:rPr>
      </w:pPr>
    </w:p>
    <w:p w:rsidR="00D97B5B" w:rsidRDefault="00D97B5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handover procedure, it is always initiated by the source </w:t>
      </w:r>
      <w:r w:rsidR="003C4631">
        <w:rPr>
          <w:rFonts w:ascii="Arial" w:eastAsia="Arial Unicode MS" w:hAnsi="Arial"/>
          <w:kern w:val="0"/>
          <w:szCs w:val="20"/>
          <w:lang w:eastAsia="zh-CN"/>
        </w:rPr>
        <w:t>Cell</w:t>
      </w:r>
      <w:r>
        <w:rPr>
          <w:rFonts w:ascii="Arial" w:eastAsia="Arial Unicode MS" w:hAnsi="Arial"/>
          <w:kern w:val="0"/>
          <w:szCs w:val="20"/>
          <w:lang w:eastAsia="zh-CN"/>
        </w:rPr>
        <w:t>/</w:t>
      </w:r>
      <w:r w:rsidR="003C4631">
        <w:rPr>
          <w:rFonts w:ascii="Arial" w:eastAsia="Arial Unicode MS" w:hAnsi="Arial"/>
          <w:kern w:val="0"/>
          <w:szCs w:val="20"/>
          <w:lang w:eastAsia="zh-CN"/>
        </w:rPr>
        <w:t>gNB</w:t>
      </w:r>
      <w:r>
        <w:rPr>
          <w:rFonts w:ascii="Arial" w:eastAsia="Arial Unicode MS" w:hAnsi="Arial"/>
          <w:kern w:val="0"/>
          <w:szCs w:val="20"/>
          <w:lang w:eastAsia="zh-CN"/>
        </w:rPr>
        <w:t xml:space="preserve">, and </w:t>
      </w:r>
      <w:r w:rsidR="0058187D">
        <w:rPr>
          <w:rFonts w:ascii="Arial" w:eastAsia="Arial Unicode MS" w:hAnsi="Arial"/>
          <w:kern w:val="0"/>
          <w:szCs w:val="20"/>
          <w:lang w:eastAsia="zh-CN"/>
        </w:rPr>
        <w:t>an</w:t>
      </w:r>
      <w:r>
        <w:rPr>
          <w:rFonts w:ascii="Arial" w:eastAsia="Arial Unicode MS" w:hAnsi="Arial"/>
          <w:kern w:val="0"/>
          <w:szCs w:val="20"/>
          <w:lang w:eastAsia="zh-CN"/>
        </w:rPr>
        <w:t xml:space="preserve"> RRCReconfigureComplete for HO complete is always sent to the target </w:t>
      </w:r>
      <w:r w:rsidR="003C4631">
        <w:rPr>
          <w:rFonts w:ascii="Arial" w:eastAsia="Arial Unicode MS" w:hAnsi="Arial"/>
          <w:kern w:val="0"/>
          <w:szCs w:val="20"/>
          <w:lang w:eastAsia="zh-CN"/>
        </w:rPr>
        <w:t>Cell/gNB</w:t>
      </w:r>
      <w:r>
        <w:rPr>
          <w:rFonts w:ascii="Arial" w:eastAsia="Arial Unicode MS" w:hAnsi="Arial"/>
          <w:kern w:val="0"/>
          <w:szCs w:val="20"/>
          <w:lang w:eastAsia="zh-CN"/>
        </w:rPr>
        <w:t xml:space="preserve">. </w:t>
      </w:r>
      <w:r w:rsidR="003C4631">
        <w:rPr>
          <w:rFonts w:ascii="Arial" w:eastAsia="Arial Unicode MS" w:hAnsi="Arial"/>
          <w:kern w:val="0"/>
          <w:szCs w:val="20"/>
          <w:lang w:eastAsia="zh-CN"/>
        </w:rPr>
        <w:t>F</w:t>
      </w:r>
      <w:r>
        <w:rPr>
          <w:rFonts w:ascii="Arial" w:eastAsia="Arial Unicode MS" w:hAnsi="Arial"/>
          <w:kern w:val="0"/>
          <w:szCs w:val="20"/>
          <w:lang w:eastAsia="zh-CN"/>
        </w:rPr>
        <w:t xml:space="preserve">or SHR, </w:t>
      </w:r>
      <w:r w:rsidR="0058187D">
        <w:rPr>
          <w:rFonts w:ascii="Arial" w:eastAsia="Arial Unicode MS" w:hAnsi="Arial"/>
          <w:kern w:val="0"/>
          <w:szCs w:val="20"/>
          <w:lang w:eastAsia="zh-CN"/>
        </w:rPr>
        <w:t>s</w:t>
      </w:r>
      <w:r>
        <w:rPr>
          <w:rFonts w:ascii="Arial" w:eastAsia="Arial Unicode MS" w:hAnsi="Arial"/>
          <w:kern w:val="0"/>
          <w:szCs w:val="20"/>
          <w:lang w:eastAsia="zh-CN"/>
        </w:rPr>
        <w:t xml:space="preserve">ome of the triggering conditions </w:t>
      </w:r>
      <w:r w:rsidR="0058187D">
        <w:rPr>
          <w:rFonts w:ascii="Arial" w:eastAsia="Arial Unicode MS" w:hAnsi="Arial"/>
          <w:kern w:val="0"/>
          <w:szCs w:val="20"/>
          <w:lang w:eastAsia="zh-CN"/>
        </w:rPr>
        <w:t xml:space="preserve">are configured by source </w:t>
      </w:r>
      <w:r w:rsidR="0058187D">
        <w:rPr>
          <w:rFonts w:ascii="Arial" w:eastAsia="Arial Unicode MS" w:hAnsi="Arial" w:hint="eastAsia"/>
          <w:kern w:val="0"/>
          <w:szCs w:val="20"/>
          <w:lang w:eastAsia="zh-CN"/>
        </w:rPr>
        <w:t>Cell</w:t>
      </w:r>
      <w:r w:rsidR="0058187D">
        <w:rPr>
          <w:rFonts w:ascii="Arial" w:eastAsia="Arial Unicode MS" w:hAnsi="Arial"/>
          <w:kern w:val="0"/>
          <w:szCs w:val="20"/>
          <w:lang w:eastAsia="zh-CN"/>
        </w:rPr>
        <w:t>/gNB (e.g.T310/T312 threshold) to assist source Cell/gNB for performance enhancement, and some of the trigger conditions are configured by the target Cell/gNB</w:t>
      </w:r>
      <w:r w:rsidR="003C4631">
        <w:rPr>
          <w:rFonts w:ascii="Arial" w:eastAsia="Arial Unicode MS" w:hAnsi="Arial"/>
          <w:kern w:val="0"/>
          <w:szCs w:val="20"/>
          <w:lang w:eastAsia="zh-CN"/>
        </w:rPr>
        <w:t xml:space="preserve"> (e.g. T304 threshold)</w:t>
      </w:r>
      <w:r w:rsidR="0058187D">
        <w:rPr>
          <w:rFonts w:ascii="Arial" w:eastAsia="Arial Unicode MS" w:hAnsi="Arial"/>
          <w:kern w:val="0"/>
          <w:szCs w:val="20"/>
          <w:lang w:eastAsia="zh-CN"/>
        </w:rPr>
        <w:t xml:space="preserve"> to </w:t>
      </w:r>
      <w:r w:rsidR="003C4631">
        <w:rPr>
          <w:rFonts w:ascii="Arial" w:eastAsia="Arial Unicode MS" w:hAnsi="Arial"/>
          <w:kern w:val="0"/>
          <w:szCs w:val="20"/>
          <w:lang w:eastAsia="zh-CN"/>
        </w:rPr>
        <w:t xml:space="preserve">assist the target Cell/gNB for configuration adjustment. And an SHR availability indication is included in the RRCReconfiguration message to the target Cell/gNB. </w:t>
      </w:r>
    </w:p>
    <w:p w:rsidR="003C4631" w:rsidRDefault="00D97B5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However, </w:t>
      </w:r>
      <w:r w:rsidR="00717919">
        <w:rPr>
          <w:rFonts w:ascii="Arial" w:eastAsia="Arial Unicode MS" w:hAnsi="Arial"/>
          <w:kern w:val="0"/>
          <w:szCs w:val="20"/>
          <w:lang w:eastAsia="zh-CN"/>
        </w:rPr>
        <w:t xml:space="preserve">PSCell change can be </w:t>
      </w:r>
      <w:r>
        <w:rPr>
          <w:rFonts w:ascii="Arial" w:eastAsia="Arial Unicode MS" w:hAnsi="Arial"/>
          <w:kern w:val="0"/>
          <w:szCs w:val="20"/>
          <w:lang w:eastAsia="zh-CN"/>
        </w:rPr>
        <w:t>initiated by</w:t>
      </w:r>
      <w:r w:rsidR="003C4631">
        <w:rPr>
          <w:rFonts w:ascii="Arial" w:eastAsia="Arial Unicode MS" w:hAnsi="Arial"/>
          <w:kern w:val="0"/>
          <w:szCs w:val="20"/>
          <w:lang w:eastAsia="zh-CN"/>
        </w:rPr>
        <w:t xml:space="preserve"> either</w:t>
      </w:r>
      <w:r>
        <w:rPr>
          <w:rFonts w:ascii="Arial" w:eastAsia="Arial Unicode MS" w:hAnsi="Arial"/>
          <w:kern w:val="0"/>
          <w:szCs w:val="20"/>
          <w:lang w:eastAsia="zh-CN"/>
        </w:rPr>
        <w:t xml:space="preserve"> MN or SN</w:t>
      </w:r>
      <w:r w:rsidR="003C4631">
        <w:rPr>
          <w:rFonts w:ascii="Arial" w:eastAsia="Arial Unicode MS" w:hAnsi="Arial"/>
          <w:kern w:val="0"/>
          <w:szCs w:val="20"/>
          <w:lang w:eastAsia="zh-CN"/>
        </w:rPr>
        <w:t xml:space="preserve">. </w:t>
      </w:r>
      <w:r w:rsidR="00717919">
        <w:rPr>
          <w:rFonts w:ascii="Arial" w:eastAsia="Arial Unicode MS" w:hAnsi="Arial"/>
          <w:kern w:val="0"/>
          <w:szCs w:val="20"/>
          <w:lang w:eastAsia="zh-CN"/>
        </w:rPr>
        <w:t>For MN-initiated PSCell change, MN triggers the PSCell change procedure and decide</w:t>
      </w:r>
      <w:r w:rsidR="002638D0">
        <w:rPr>
          <w:rFonts w:ascii="Arial" w:eastAsia="Arial Unicode MS" w:hAnsi="Arial"/>
          <w:kern w:val="0"/>
          <w:szCs w:val="20"/>
          <w:lang w:eastAsia="zh-CN"/>
        </w:rPr>
        <w:t>s</w:t>
      </w:r>
      <w:r w:rsidR="00717919">
        <w:rPr>
          <w:rFonts w:ascii="Arial" w:eastAsia="Arial Unicode MS" w:hAnsi="Arial"/>
          <w:kern w:val="0"/>
          <w:szCs w:val="20"/>
          <w:lang w:eastAsia="zh-CN"/>
        </w:rPr>
        <w:t xml:space="preserve"> the target PSCell; while for SN</w:t>
      </w:r>
      <w:r w:rsidR="008C4206">
        <w:rPr>
          <w:rFonts w:ascii="Arial" w:eastAsia="Arial Unicode MS" w:hAnsi="Arial"/>
          <w:kern w:val="0"/>
          <w:szCs w:val="20"/>
          <w:lang w:eastAsia="zh-CN"/>
        </w:rPr>
        <w:t>-</w:t>
      </w:r>
      <w:r w:rsidR="00717919">
        <w:rPr>
          <w:rFonts w:ascii="Arial" w:eastAsia="Arial Unicode MS" w:hAnsi="Arial"/>
          <w:kern w:val="0"/>
          <w:szCs w:val="20"/>
          <w:lang w:eastAsia="zh-CN"/>
        </w:rPr>
        <w:t>initiated PSCell change,</w:t>
      </w:r>
      <w:r w:rsidR="002638D0">
        <w:rPr>
          <w:rFonts w:ascii="Arial" w:eastAsia="Arial Unicode MS" w:hAnsi="Arial"/>
          <w:kern w:val="0"/>
          <w:szCs w:val="20"/>
          <w:lang w:eastAsia="zh-CN"/>
        </w:rPr>
        <w:t xml:space="preserve"> SN triggers the PSCell change procedure and decides the target PSCell. </w:t>
      </w:r>
      <w:r w:rsidR="003C4631">
        <w:rPr>
          <w:rFonts w:ascii="Arial" w:eastAsia="Arial Unicode MS" w:hAnsi="Arial"/>
          <w:kern w:val="0"/>
          <w:szCs w:val="20"/>
          <w:lang w:eastAsia="zh-CN"/>
        </w:rPr>
        <w:t>And for MN-initiated PSCell change and SN-initiated PSCell change with MN involvement, an MN RRCReconfigurationComplete message carrying SN RRCReconfigurationComplete message is sent from UE to the MN. And for SN-initiated PSCell change without MN involvement, an SN RRCReconfigurationComplete message is sent from the UE to the SN directly. In</w:t>
      </w:r>
      <w:r w:rsidR="00DB5EB5">
        <w:rPr>
          <w:rFonts w:ascii="Arial" w:eastAsia="Arial Unicode MS" w:hAnsi="Arial"/>
          <w:kern w:val="0"/>
          <w:szCs w:val="20"/>
          <w:lang w:eastAsia="zh-CN"/>
        </w:rPr>
        <w:t xml:space="preserve"> short, the PSCell change procedure are more complex than handover procedure.</w:t>
      </w:r>
    </w:p>
    <w:p w:rsidR="00717919" w:rsidRPr="00717919" w:rsidRDefault="003C4631"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Considering the difference between </w:t>
      </w:r>
      <w:r w:rsidR="00DB5EB5">
        <w:rPr>
          <w:rFonts w:ascii="Arial" w:eastAsia="Arial Unicode MS" w:hAnsi="Arial"/>
          <w:kern w:val="0"/>
          <w:szCs w:val="20"/>
          <w:lang w:eastAsia="zh-CN"/>
        </w:rPr>
        <w:t>PSCell change and handover</w:t>
      </w:r>
      <w:r w:rsidR="008C4206">
        <w:rPr>
          <w:rFonts w:ascii="Arial" w:eastAsia="Arial Unicode MS" w:hAnsi="Arial"/>
          <w:kern w:val="0"/>
          <w:szCs w:val="20"/>
          <w:lang w:eastAsia="zh-CN"/>
        </w:rPr>
        <w:t xml:space="preserve">, </w:t>
      </w:r>
      <w:r w:rsidR="002638D0">
        <w:rPr>
          <w:rFonts w:ascii="Arial" w:eastAsia="Arial Unicode MS" w:hAnsi="Arial"/>
          <w:kern w:val="0"/>
          <w:szCs w:val="20"/>
          <w:lang w:eastAsia="zh-CN"/>
        </w:rPr>
        <w:t>RAN2 needs to discuss how network configures</w:t>
      </w:r>
      <w:r w:rsidR="00DB5EB5">
        <w:rPr>
          <w:rFonts w:ascii="Arial" w:eastAsia="Arial Unicode MS" w:hAnsi="Arial"/>
          <w:kern w:val="0"/>
          <w:szCs w:val="20"/>
          <w:lang w:eastAsia="zh-CN"/>
        </w:rPr>
        <w:t xml:space="preserve"> and fetch SPCR,</w:t>
      </w:r>
      <w:r w:rsidR="002638D0">
        <w:rPr>
          <w:rFonts w:ascii="Arial" w:eastAsia="Arial Unicode MS" w:hAnsi="Arial"/>
          <w:kern w:val="0"/>
          <w:szCs w:val="20"/>
          <w:lang w:eastAsia="zh-CN"/>
        </w:rPr>
        <w:t xml:space="preserve"> and how UE</w:t>
      </w:r>
      <w:r w:rsidR="00DB5EB5">
        <w:rPr>
          <w:rFonts w:ascii="Arial" w:eastAsia="Arial Unicode MS" w:hAnsi="Arial"/>
          <w:kern w:val="0"/>
          <w:szCs w:val="20"/>
          <w:lang w:eastAsia="zh-CN"/>
        </w:rPr>
        <w:t xml:space="preserve"> indicate</w:t>
      </w:r>
      <w:r w:rsidR="00D92D0A">
        <w:rPr>
          <w:rFonts w:ascii="Arial" w:eastAsia="Arial Unicode MS" w:hAnsi="Arial"/>
          <w:kern w:val="0"/>
          <w:szCs w:val="20"/>
          <w:lang w:eastAsia="zh-CN"/>
        </w:rPr>
        <w:t>s</w:t>
      </w:r>
      <w:r w:rsidR="00DB5EB5">
        <w:rPr>
          <w:rFonts w:ascii="Arial" w:eastAsia="Arial Unicode MS" w:hAnsi="Arial"/>
          <w:kern w:val="0"/>
          <w:szCs w:val="20"/>
          <w:lang w:eastAsia="zh-CN"/>
        </w:rPr>
        <w:t xml:space="preserve"> availability and </w:t>
      </w:r>
      <w:r w:rsidR="00D7131C">
        <w:rPr>
          <w:rFonts w:ascii="Arial" w:eastAsia="Arial Unicode MS" w:hAnsi="Arial"/>
          <w:kern w:val="0"/>
          <w:szCs w:val="20"/>
          <w:lang w:eastAsia="zh-CN"/>
        </w:rPr>
        <w:t>reports SPCR</w:t>
      </w:r>
      <w:r w:rsidR="00DB5EB5">
        <w:rPr>
          <w:rFonts w:ascii="Arial" w:eastAsia="Arial Unicode MS" w:hAnsi="Arial"/>
          <w:kern w:val="0"/>
          <w:szCs w:val="20"/>
          <w:lang w:eastAsia="zh-CN"/>
        </w:rPr>
        <w:t>.</w:t>
      </w:r>
    </w:p>
    <w:p w:rsidR="006B2A7B" w:rsidRDefault="00E06B0F"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sidRPr="00DB5EB5">
        <w:rPr>
          <w:rFonts w:ascii="Arial" w:eastAsia="Arial Unicode MS" w:hAnsi="Arial"/>
          <w:b/>
          <w:kern w:val="0"/>
          <w:szCs w:val="20"/>
          <w:lang w:eastAsia="zh-CN"/>
        </w:rPr>
        <w:t xml:space="preserve"> 4</w:t>
      </w:r>
      <w:r w:rsidRPr="00DB5EB5">
        <w:rPr>
          <w:rFonts w:ascii="Arial" w:eastAsia="Arial Unicode MS" w:hAnsi="Arial"/>
          <w:b/>
          <w:kern w:val="0"/>
          <w:szCs w:val="20"/>
          <w:lang w:eastAsia="zh-CN"/>
        </w:rPr>
        <w:t xml:space="preserve">: </w:t>
      </w:r>
      <w:r w:rsidR="00DB5EB5" w:rsidRPr="00DB5EB5">
        <w:rPr>
          <w:rFonts w:ascii="Arial" w:eastAsia="Arial Unicode MS" w:hAnsi="Arial"/>
          <w:b/>
          <w:kern w:val="0"/>
          <w:szCs w:val="20"/>
          <w:lang w:eastAsia="zh-CN"/>
        </w:rPr>
        <w:t>RAN2 needs to discuss how network configures and fetch SPCR, and how UE indicate</w:t>
      </w:r>
      <w:r w:rsidR="00D92D0A">
        <w:rPr>
          <w:rFonts w:ascii="Arial" w:eastAsia="Arial Unicode MS" w:hAnsi="Arial"/>
          <w:b/>
          <w:kern w:val="0"/>
          <w:szCs w:val="20"/>
          <w:lang w:eastAsia="zh-CN"/>
        </w:rPr>
        <w:t>s</w:t>
      </w:r>
      <w:r w:rsidR="00DB5EB5" w:rsidRPr="00DB5EB5">
        <w:rPr>
          <w:rFonts w:ascii="Arial" w:eastAsia="Arial Unicode MS" w:hAnsi="Arial"/>
          <w:b/>
          <w:kern w:val="0"/>
          <w:szCs w:val="20"/>
          <w:lang w:eastAsia="zh-CN"/>
        </w:rPr>
        <w:t xml:space="preserve"> availability and reports SPCR.</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 successful PSCell change, and have the following proposals:</w:t>
      </w:r>
    </w:p>
    <w:p w:rsidR="0058187D" w:rsidRDefault="0058187D" w:rsidP="0058187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the following content of should be included for SPCR:</w:t>
      </w:r>
    </w:p>
    <w:p w:rsidR="0058187D" w:rsidRPr="00DA6DD5"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s</w:t>
      </w:r>
      <w:r w:rsidRPr="00DA6DD5">
        <w:rPr>
          <w:rFonts w:ascii="Arial" w:eastAsia="Arial Unicode MS" w:hAnsi="Arial"/>
          <w:b/>
          <w:kern w:val="0"/>
          <w:szCs w:val="20"/>
          <w:lang w:eastAsia="zh-CN"/>
        </w:rPr>
        <w:t>ource PSCell ID</w:t>
      </w:r>
    </w:p>
    <w:p w:rsidR="0058187D" w:rsidRPr="00DA6DD5"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target PSCell ID</w:t>
      </w:r>
    </w:p>
    <w:p w:rsidR="0058187D" w:rsidRPr="00DA6DD5"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m</w:t>
      </w:r>
      <w:r w:rsidRPr="00DA6DD5">
        <w:rPr>
          <w:rFonts w:ascii="Arial" w:eastAsia="Arial Unicode MS" w:hAnsi="Arial"/>
          <w:b/>
          <w:kern w:val="0"/>
          <w:szCs w:val="20"/>
          <w:lang w:eastAsia="zh-CN"/>
        </w:rPr>
        <w:t>easurement results</w:t>
      </w:r>
    </w:p>
    <w:p w:rsidR="0058187D" w:rsidRPr="00DA6DD5"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location information</w:t>
      </w:r>
    </w:p>
    <w:p w:rsidR="0058187D" w:rsidRPr="00DA6DD5"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r</w:t>
      </w:r>
      <w:r w:rsidRPr="00DA6DD5">
        <w:rPr>
          <w:rFonts w:ascii="Arial" w:eastAsia="Arial Unicode MS" w:hAnsi="Arial"/>
          <w:b/>
          <w:kern w:val="0"/>
          <w:szCs w:val="20"/>
          <w:lang w:eastAsia="zh-CN"/>
        </w:rPr>
        <w:t>andom access information</w:t>
      </w:r>
    </w:p>
    <w:p w:rsidR="0058187D"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cause</w:t>
      </w:r>
      <w:r>
        <w:rPr>
          <w:rFonts w:ascii="Arial" w:eastAsia="Arial Unicode MS" w:hAnsi="Arial"/>
          <w:b/>
          <w:kern w:val="0"/>
          <w:szCs w:val="20"/>
          <w:lang w:eastAsia="zh-CN"/>
        </w:rPr>
        <w:t xml:space="preserve"> of SPCR</w:t>
      </w:r>
    </w:p>
    <w:p w:rsidR="0058187D" w:rsidRDefault="0058187D" w:rsidP="000C33F7">
      <w:pPr>
        <w:pStyle w:val="a7"/>
        <w:widowControl/>
        <w:numPr>
          <w:ilvl w:val="0"/>
          <w:numId w:val="3"/>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time since CPC/CPA reconfiguration</w:t>
      </w:r>
    </w:p>
    <w:p w:rsidR="0058187D" w:rsidRPr="0058187D" w:rsidRDefault="0058187D" w:rsidP="0058187D">
      <w:pPr>
        <w:widowControl/>
        <w:spacing w:before="120" w:afterLines="50" w:after="120"/>
        <w:rPr>
          <w:rFonts w:ascii="Arial" w:eastAsia="Arial Unicode MS" w:hAnsi="Arial"/>
          <w:b/>
          <w:kern w:val="0"/>
          <w:szCs w:val="20"/>
          <w:lang w:eastAsia="zh-CN"/>
        </w:rPr>
      </w:pPr>
      <w:r w:rsidRPr="0058187D">
        <w:rPr>
          <w:rFonts w:ascii="Arial" w:eastAsia="Arial Unicode MS" w:hAnsi="Arial" w:hint="eastAsia"/>
          <w:b/>
          <w:kern w:val="0"/>
          <w:szCs w:val="20"/>
          <w:lang w:eastAsia="zh-CN"/>
        </w:rPr>
        <w:t>P</w:t>
      </w:r>
      <w:r w:rsidRPr="0058187D">
        <w:rPr>
          <w:rFonts w:ascii="Arial" w:eastAsia="Arial Unicode MS" w:hAnsi="Arial"/>
          <w:b/>
          <w:kern w:val="0"/>
          <w:szCs w:val="20"/>
          <w:lang w:eastAsia="zh-CN"/>
        </w:rPr>
        <w:t>roposal 2: same as SHR, network configures triggering conditions for SPCR, and UE only stores SPCR information when triggering condition is fulfilled.</w:t>
      </w:r>
    </w:p>
    <w:p w:rsidR="0058187D" w:rsidRDefault="0058187D" w:rsidP="0058187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 the following triggering conditions can be supported for SPCR:</w:t>
      </w:r>
    </w:p>
    <w:p w:rsidR="0058187D" w:rsidRPr="00717919" w:rsidRDefault="0058187D"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T304 is greater than a threshold</w:t>
      </w:r>
    </w:p>
    <w:p w:rsidR="0058187D" w:rsidRPr="00717919" w:rsidRDefault="0058187D"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T310 is greater than a threshold</w:t>
      </w:r>
    </w:p>
    <w:p w:rsidR="0058187D" w:rsidRPr="002638D0" w:rsidRDefault="0058187D" w:rsidP="000C33F7">
      <w:pPr>
        <w:pStyle w:val="a7"/>
        <w:widowControl/>
        <w:numPr>
          <w:ilvl w:val="0"/>
          <w:numId w:val="4"/>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T312 is greater than a threshold</w:t>
      </w:r>
    </w:p>
    <w:p w:rsidR="00DB5EB5" w:rsidRPr="00DB5EB5" w:rsidRDefault="00DB5EB5" w:rsidP="00DB5EB5">
      <w:pPr>
        <w:widowControl/>
        <w:spacing w:before="120" w:afterLines="50" w:after="120"/>
        <w:rPr>
          <w:rFonts w:ascii="Arial" w:eastAsia="Arial Unicode MS" w:hAnsi="Arial"/>
          <w:b/>
          <w:kern w:val="0"/>
          <w:szCs w:val="20"/>
          <w:lang w:eastAsia="zh-CN"/>
        </w:rPr>
      </w:pPr>
      <w:r w:rsidRPr="00DB5EB5">
        <w:rPr>
          <w:rFonts w:ascii="Arial" w:eastAsia="Arial Unicode MS" w:hAnsi="Arial"/>
          <w:b/>
          <w:kern w:val="0"/>
          <w:szCs w:val="20"/>
          <w:lang w:eastAsia="zh-CN"/>
        </w:rPr>
        <w:t>Proposal 4: RAN2 needs to discuss how network configures and fetch SPCR, and how UE indicate</w:t>
      </w:r>
      <w:r w:rsidR="00D92D0A">
        <w:rPr>
          <w:rFonts w:ascii="Arial" w:eastAsia="Arial Unicode MS" w:hAnsi="Arial"/>
          <w:b/>
          <w:kern w:val="0"/>
          <w:szCs w:val="20"/>
          <w:lang w:eastAsia="zh-CN"/>
        </w:rPr>
        <w:t>s</w:t>
      </w:r>
      <w:r w:rsidRPr="00DB5EB5">
        <w:rPr>
          <w:rFonts w:ascii="Arial" w:eastAsia="Arial Unicode MS" w:hAnsi="Arial"/>
          <w:b/>
          <w:kern w:val="0"/>
          <w:szCs w:val="20"/>
          <w:lang w:eastAsia="zh-CN"/>
        </w:rPr>
        <w:t xml:space="preserve"> availability and reports SPCR.</w:t>
      </w:r>
    </w:p>
    <w:p w:rsidR="002638D0" w:rsidRPr="002638D0" w:rsidRDefault="002638D0" w:rsidP="00E06B0F">
      <w:pPr>
        <w:widowControl/>
        <w:spacing w:before="120" w:afterLines="50" w:after="120"/>
        <w:rPr>
          <w:rFonts w:ascii="Arial" w:eastAsia="Arial Unicode MS" w:hAnsi="Arial"/>
          <w:kern w:val="0"/>
          <w:szCs w:val="20"/>
          <w:lang w:eastAsia="zh-CN"/>
        </w:rPr>
      </w:pP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DB5EB5" w:rsidRPr="0016785A">
        <w:rPr>
          <w:rFonts w:eastAsia="Times New Roman"/>
          <w:iCs/>
        </w:rPr>
        <w:t>R2-2209104</w:t>
      </w:r>
      <w:r>
        <w:rPr>
          <w:rFonts w:ascii="Arial" w:eastAsia="Arial Unicode MS" w:hAnsi="Arial"/>
          <w:kern w:val="0"/>
          <w:sz w:val="20"/>
          <w:szCs w:val="20"/>
          <w:lang w:eastAsia="zh-CN"/>
        </w:rPr>
        <w:t xml:space="preserve">, </w:t>
      </w:r>
      <w:r w:rsidR="00DB5EB5" w:rsidRPr="008A06CF">
        <w:rPr>
          <w:rFonts w:ascii="Arial" w:hAnsi="Arial" w:cs="Arial"/>
          <w:bCs/>
        </w:rPr>
        <w:t xml:space="preserve">LS on </w:t>
      </w:r>
      <w:r w:rsidR="00DB5EB5">
        <w:rPr>
          <w:rFonts w:ascii="Arial" w:hAnsi="Arial" w:cs="Arial"/>
          <w:bCs/>
        </w:rPr>
        <w:t>the scope for the s</w:t>
      </w:r>
      <w:r w:rsidR="00DB5EB5" w:rsidRPr="00BD404A">
        <w:rPr>
          <w:rFonts w:ascii="Arial" w:hAnsi="Arial" w:cs="Arial"/>
          <w:bCs/>
        </w:rPr>
        <w:t xml:space="preserve">upport of SON/MDT </w:t>
      </w:r>
      <w:r w:rsidR="00DB5EB5">
        <w:rPr>
          <w:rFonts w:ascii="Arial" w:hAnsi="Arial" w:cs="Arial"/>
          <w:bCs/>
        </w:rPr>
        <w:t>e</w:t>
      </w:r>
      <w:r w:rsidR="00DB5EB5" w:rsidRPr="00BD404A">
        <w:rPr>
          <w:rFonts w:ascii="Arial" w:hAnsi="Arial" w:cs="Arial"/>
          <w:bCs/>
        </w:rPr>
        <w:t>nhancements</w:t>
      </w:r>
      <w:r w:rsidR="00DB5EB5">
        <w:rPr>
          <w:rFonts w:ascii="Arial" w:hAnsi="Arial" w:cs="Arial"/>
          <w:bCs/>
        </w:rPr>
        <w:t>, RAN3</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6E4" w:rsidRDefault="00F706E4" w:rsidP="006D4BFE">
      <w:r>
        <w:separator/>
      </w:r>
    </w:p>
  </w:endnote>
  <w:endnote w:type="continuationSeparator" w:id="0">
    <w:p w:rsidR="00F706E4" w:rsidRDefault="00F706E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6E4" w:rsidRDefault="00F706E4" w:rsidP="006D4BFE">
      <w:r>
        <w:separator/>
      </w:r>
    </w:p>
  </w:footnote>
  <w:footnote w:type="continuationSeparator" w:id="0">
    <w:p w:rsidR="00F706E4" w:rsidRDefault="00F706E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33F7"/>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17A27"/>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4631"/>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2C4E"/>
    <w:rsid w:val="00563930"/>
    <w:rsid w:val="00565AE4"/>
    <w:rsid w:val="00566078"/>
    <w:rsid w:val="00566117"/>
    <w:rsid w:val="005667AA"/>
    <w:rsid w:val="00570E23"/>
    <w:rsid w:val="005735AB"/>
    <w:rsid w:val="00574DB8"/>
    <w:rsid w:val="0058187D"/>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6F6976"/>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4206"/>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7C1"/>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0C16"/>
    <w:rsid w:val="00AD1540"/>
    <w:rsid w:val="00AD4443"/>
    <w:rsid w:val="00AD45D2"/>
    <w:rsid w:val="00AD4E76"/>
    <w:rsid w:val="00AD7F25"/>
    <w:rsid w:val="00AE320A"/>
    <w:rsid w:val="00AE53E2"/>
    <w:rsid w:val="00AE5A57"/>
    <w:rsid w:val="00AF21DE"/>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131C"/>
    <w:rsid w:val="00D730C7"/>
    <w:rsid w:val="00D74270"/>
    <w:rsid w:val="00D840AC"/>
    <w:rsid w:val="00D84A8A"/>
    <w:rsid w:val="00D87B25"/>
    <w:rsid w:val="00D92D0A"/>
    <w:rsid w:val="00D93963"/>
    <w:rsid w:val="00D9505C"/>
    <w:rsid w:val="00D959D2"/>
    <w:rsid w:val="00D97B5B"/>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7C8"/>
    <w:rsid w:val="00F57AFF"/>
    <w:rsid w:val="00F61B23"/>
    <w:rsid w:val="00F62D48"/>
    <w:rsid w:val="00F630BD"/>
    <w:rsid w:val="00F63B95"/>
    <w:rsid w:val="00F63E53"/>
    <w:rsid w:val="00F65910"/>
    <w:rsid w:val="00F67833"/>
    <w:rsid w:val="00F706E4"/>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73791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D4BFE"/>
    <w:pPr>
      <w:tabs>
        <w:tab w:val="center" w:pos="4252"/>
        <w:tab w:val="right" w:pos="8504"/>
      </w:tabs>
      <w:snapToGrid w:val="0"/>
    </w:pPr>
  </w:style>
  <w:style w:type="character" w:customStyle="1" w:styleId="a4">
    <w:name w:val="页眉 字符"/>
    <w:basedOn w:val="a0"/>
    <w:link w:val="a3"/>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D4DE-5C5D-4856-9B0D-71FFC1D5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13252</TotalTime>
  <Pages>3</Pages>
  <Words>722</Words>
  <Characters>4122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504</cp:revision>
  <dcterms:created xsi:type="dcterms:W3CDTF">2019-04-30T06:30:00Z</dcterms:created>
  <dcterms:modified xsi:type="dcterms:W3CDTF">2022-09-29T09:07:00Z</dcterms:modified>
</cp:coreProperties>
</file>